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C8102E" w:sz="12" w:space="6"/>
        </w:pBdr>
        <w:spacing w:after="120"/>
        <w:jc w:val="center"/>
      </w:pPr>
      <w:r>
        <w:rPr>
          <w:rFonts w:ascii="Arial" w:cs="Arial" w:eastAsia="Arial" w:hAnsi="Arial"/>
          <w:b/>
          <w:bCs/>
          <w:color w:val="1B3A6B"/>
          <w:sz w:val="30"/>
          <w:szCs w:val="30"/>
        </w:rPr>
        <w:t xml:space="preserve">AVENANT N° …… AU MARCHÉ DE TRAVAUX</w:t>
      </w:r>
    </w:p>
    <w:p>
      <w:pPr>
        <w:spacing w:after="300"/>
        <w:jc w:val="center"/>
      </w:pPr>
      <w:r>
        <w:rPr>
          <w:rFonts w:ascii="Arial" w:cs="Arial" w:eastAsia="Arial" w:hAnsi="Arial"/>
          <w:i/>
          <w:iCs/>
          <w:color w:val="555555"/>
          <w:sz w:val="18"/>
          <w:szCs w:val="18"/>
        </w:rPr>
        <w:t xml:space="preserve">Modification des conditions initiales du marché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ENTRE :</w:t>
      </w:r>
    </w:p>
    <w:p>
      <w:pPr>
        <w:spacing w:after="14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Le maître d'ouvrage : </w:t>
      </w:r>
      <w:r>
        <w:rPr>
          <w:rFonts w:ascii="Arial" w:cs="Arial" w:eastAsia="Arial" w:hAnsi="Arial"/>
          <w:color w:val="AAAAAA"/>
          <w:sz w:val="20"/>
          <w:szCs w:val="20"/>
        </w:rPr>
        <w:t xml:space="preserve">.........................................................................</w:t>
      </w:r>
    </w:p>
    <w:p>
      <w:pPr>
        <w:spacing w:after="14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Représenté par : </w:t>
      </w:r>
      <w:r>
        <w:rPr>
          <w:rFonts w:ascii="Arial" w:cs="Arial" w:eastAsia="Arial" w:hAnsi="Arial"/>
          <w:color w:val="AAAAAA"/>
          <w:sz w:val="20"/>
          <w:szCs w:val="20"/>
        </w:rPr>
        <w:t xml:space="preserve">..............................................................................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ET :</w:t>
      </w:r>
    </w:p>
    <w:p>
      <w:pPr>
        <w:spacing w:after="14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L'entreprise titulaire : </w:t>
      </w:r>
      <w:r>
        <w:rPr>
          <w:rFonts w:ascii="Arial" w:cs="Arial" w:eastAsia="Arial" w:hAnsi="Arial"/>
          <w:color w:val="AAAAAA"/>
          <w:sz w:val="20"/>
          <w:szCs w:val="20"/>
        </w:rPr>
        <w:t xml:space="preserve">......................................................................</w:t>
      </w:r>
    </w:p>
    <w:p>
      <w:pPr>
        <w:spacing w:after="14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SIRET : </w:t>
      </w:r>
      <w:r>
        <w:rPr>
          <w:rFonts w:ascii="Arial" w:cs="Arial" w:eastAsia="Arial" w:hAnsi="Arial"/>
          <w:color w:val="AAAAAA"/>
          <w:sz w:val="20"/>
          <w:szCs w:val="20"/>
        </w:rPr>
        <w:t xml:space="preserve">.......................................................................................</w:t>
      </w:r>
    </w:p>
    <w:p>
      <w:pPr>
        <w:spacing w:after="14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Représentée par : </w:t>
      </w:r>
      <w:r>
        <w:rPr>
          <w:rFonts w:ascii="Arial" w:cs="Arial" w:eastAsia="Arial" w:hAnsi="Arial"/>
          <w:color w:val="AAAAAA"/>
          <w:sz w:val="20"/>
          <w:szCs w:val="20"/>
        </w:rPr>
        <w:t xml:space="preserve">.............................................................................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B3A6B"/>
          <w:sz w:val="22"/>
          <w:szCs w:val="22"/>
        </w:rPr>
        <w:t xml:space="preserve">Article 1 — Rappel du marché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00"/>
        <w:gridCol w:w="5226"/>
      </w:tblGrid>
      <w:tr>
        <w:trPr>
          <w:tblHeader/>
        </w:trPr>
        <w:tc>
          <w:tcPr>
            <w:tcW w:type="dxa" w:w="3800"/>
            <w:shd w:fill="1B3A6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Élément</w:t>
            </w:r>
          </w:p>
        </w:tc>
        <w:tc>
          <w:tcPr>
            <w:tcW w:type="dxa" w:w="5226"/>
            <w:shd w:fill="1B3A6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Marché initial</w:t>
            </w:r>
          </w:p>
        </w:tc>
      </w:tr>
      <w:tr>
        <w:tc>
          <w:tcPr>
            <w:tcW w:type="dxa" w:w="3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Marché n° / date de notification</w:t>
            </w:r>
          </w:p>
        </w:tc>
        <w:tc>
          <w:tcPr>
            <w:tcW w:type="dxa" w:w="52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Objet et lot</w:t>
            </w:r>
          </w:p>
        </w:tc>
        <w:tc>
          <w:tcPr>
            <w:tcW w:type="dxa" w:w="52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Montant initial HT</w:t>
            </w:r>
          </w:p>
        </w:tc>
        <w:tc>
          <w:tcPr>
            <w:tcW w:type="dxa" w:w="52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……………… €</w:t>
            </w:r>
          </w:p>
        </w:tc>
      </w:tr>
      <w:tr>
        <w:tc>
          <w:tcPr>
            <w:tcW w:type="dxa" w:w="3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Montant initial TTC</w:t>
            </w:r>
          </w:p>
        </w:tc>
        <w:tc>
          <w:tcPr>
            <w:tcW w:type="dxa" w:w="52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……………… €</w:t>
            </w:r>
          </w:p>
        </w:tc>
      </w:tr>
      <w:tr>
        <w:tc>
          <w:tcPr>
            <w:tcW w:type="dxa" w:w="3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Délai d'exécution initial</w:t>
            </w:r>
          </w:p>
        </w:tc>
        <w:tc>
          <w:tcPr>
            <w:tcW w:type="dxa" w:w="52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………… jours</w:t>
            </w:r>
          </w:p>
        </w:tc>
      </w:tr>
      <w:tr>
        <w:tc>
          <w:tcPr>
            <w:tcW w:type="dxa" w:w="3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Avenants antérieurs (n°, objet, montant)</w:t>
            </w:r>
          </w:p>
        </w:tc>
        <w:tc>
          <w:tcPr>
            <w:tcW w:type="dxa" w:w="52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B3A6B"/>
          <w:sz w:val="22"/>
          <w:szCs w:val="22"/>
        </w:rPr>
        <w:t xml:space="preserve">Article 2 — Objet de l'avenant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☐ Travaux supplémentaires    ☐ Travaux en moins-value    ☐ Prix nouveaux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☐ Prolongation du délai    ☐ Modification technique    ☐ Changement de titulaire (cession)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☐ Autre : ………………………………………………………………………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Justification technique et administrative :</w:t>
      </w:r>
    </w:p>
    <w:p>
      <w:pPr>
        <w:spacing w:after="120"/>
      </w:pPr>
      <w:r>
        <w:rPr>
          <w:rFonts w:ascii="Arial" w:cs="Arial" w:eastAsia="Arial" w:hAnsi="Arial"/>
          <w:color w:val="BBBBBB"/>
          <w:sz w:val="20"/>
          <w:szCs w:val="20"/>
        </w:rPr>
        <w:t xml:space="preserve">.........................................................................................................</w:t>
      </w:r>
    </w:p>
    <w:p>
      <w:pPr>
        <w:spacing w:after="120"/>
      </w:pPr>
      <w:r>
        <w:rPr>
          <w:rFonts w:ascii="Arial" w:cs="Arial" w:eastAsia="Arial" w:hAnsi="Arial"/>
          <w:color w:val="BBBBBB"/>
          <w:sz w:val="20"/>
          <w:szCs w:val="20"/>
        </w:rPr>
        <w:t xml:space="preserve">.........................................................................................................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B3A6B"/>
          <w:sz w:val="22"/>
          <w:szCs w:val="22"/>
        </w:rPr>
        <w:t xml:space="preserve">Article 3 — Incidence financière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26"/>
        <w:gridCol w:w="2500"/>
        <w:gridCol w:w="2500"/>
      </w:tblGrid>
      <w:tr>
        <w:trPr>
          <w:tblHeader/>
        </w:trPr>
        <w:tc>
          <w:tcPr>
            <w:tcW w:type="dxa" w:w="4026"/>
            <w:shd w:fill="1B3A6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Désignation</w:t>
            </w:r>
          </w:p>
        </w:tc>
        <w:tc>
          <w:tcPr>
            <w:tcW w:type="dxa" w:w="2500"/>
            <w:shd w:fill="1B3A6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Montant HT (€)</w:t>
            </w:r>
          </w:p>
        </w:tc>
        <w:tc>
          <w:tcPr>
            <w:tcW w:type="dxa" w:w="2500"/>
            <w:shd w:fill="1B3A6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Montant TTC (€)</w:t>
            </w:r>
          </w:p>
        </w:tc>
      </w:tr>
      <w:tr>
        <w:tc>
          <w:tcPr>
            <w:tcW w:type="dxa" w:w="40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Montant du marché initial</w:t>
            </w:r>
          </w:p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0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Avenants antérieurs cumulés</w:t>
            </w:r>
          </w:p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0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Montant du présent avenant</w:t>
            </w:r>
          </w:p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0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NOUVEAU MONTANT DU MARCHÉ</w:t>
            </w:r>
          </w:p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0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Variation cumulée en % du marché initial</w:t>
            </w:r>
          </w:p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pBdr>
          <w:left w:val="single" w:color="C8102E" w:sz="12" w:space="8"/>
        </w:pBdr>
        <w:spacing w:after="200" w:before="100"/>
        <w:ind w:left="180"/>
      </w:pPr>
      <w:r>
        <w:rPr>
          <w:rFonts w:ascii="Arial" w:cs="Arial" w:eastAsia="Arial" w:hAnsi="Arial"/>
          <w:i/>
          <w:iCs/>
          <w:color w:val="777777"/>
          <w:sz w:val="16"/>
          <w:szCs w:val="16"/>
        </w:rPr>
        <w:t xml:space="preserve">En marché public, une modification sans nouvelle procédure est possible dans les cas limitativement prévus aux articles R2194-1 et suivants du code de la commande publique. Le seuil usuel de 15 % pour les travaux ne s'applique qu'aux modifications de faible montant ; les travaux supplémentaires imprévus relèvent d'un régime distinct, plafonné à 50 % du marché initial par modification. Vérifiez le fondement juridique avant signature.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B3A6B"/>
          <w:sz w:val="22"/>
          <w:szCs w:val="22"/>
        </w:rPr>
        <w:t xml:space="preserve">Article 4 — Incidence sur le délai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Le délai d'exécution est ☐ inchangé ☐ prolongé de ………… jours, portant la date d'achèvement au ……/……/20…… 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B3A6B"/>
          <w:sz w:val="22"/>
          <w:szCs w:val="22"/>
        </w:rPr>
        <w:t xml:space="preserve">Article 5 — Prix nouveaux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3826"/>
        <w:gridCol w:w="1200"/>
        <w:gridCol w:w="1400"/>
        <w:gridCol w:w="1400"/>
      </w:tblGrid>
      <w:tr>
        <w:trPr>
          <w:tblHeader/>
        </w:trPr>
        <w:tc>
          <w:tcPr>
            <w:tcW w:type="dxa" w:w="1200"/>
            <w:shd w:fill="1B3A6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N° prix</w:t>
            </w:r>
          </w:p>
        </w:tc>
        <w:tc>
          <w:tcPr>
            <w:tcW w:type="dxa" w:w="3826"/>
            <w:shd w:fill="1B3A6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Désignation</w:t>
            </w:r>
          </w:p>
        </w:tc>
        <w:tc>
          <w:tcPr>
            <w:tcW w:type="dxa" w:w="1200"/>
            <w:shd w:fill="1B3A6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Unité</w:t>
            </w:r>
          </w:p>
        </w:tc>
        <w:tc>
          <w:tcPr>
            <w:tcW w:type="dxa" w:w="1400"/>
            <w:shd w:fill="1B3A6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Quantité</w:t>
            </w:r>
          </w:p>
        </w:tc>
        <w:tc>
          <w:tcPr>
            <w:tcW w:type="dxa" w:w="1400"/>
            <w:shd w:fill="1B3A6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P.U. HT</w:t>
            </w:r>
          </w:p>
        </w:tc>
      </w:tr>
      <w:tr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8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8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8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B3A6B"/>
          <w:sz w:val="22"/>
          <w:szCs w:val="22"/>
        </w:rPr>
        <w:t xml:space="preserve">Article 6 — Dispositions inchangées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Toutes les clauses du marché initial et de ses avenants antérieurs non modifiées par le présent avenant demeurent applicables.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Fait à ……………………………, le ……/……/20……</w:t>
      </w:r>
    </w:p>
    <w:tbl>
      <w:tblPr>
        <w:tblW w:type="dxa" w:w="902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513"/>
        <w:gridCol w:w="4513"/>
      </w:tblGrid>
      <w:tr>
        <w:tc>
          <w:tcPr>
            <w:tcW w:type="dxa" w:w="4513"/>
          </w:tcPr>
          <w:p>
            <w:pPr>
              <w:spacing w:after="60" w:before="30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L'entreprise titulaire</w:t>
            </w:r>
          </w:p>
          <w:p>
            <w:pPr>
              <w:spacing w:after="500"/>
              <w:jc w:val="center"/>
            </w:pPr>
            <w:r>
              <w:rPr>
                <w:rFonts w:ascii="Arial" w:cs="Arial" w:eastAsia="Arial" w:hAnsi="Arial"/>
                <w:i/>
                <w:iCs/>
                <w:color w:val="888888"/>
                <w:sz w:val="14"/>
                <w:szCs w:val="14"/>
              </w:rPr>
              <w:t xml:space="preserve">(nom, qualité et signature)</w:t>
            </w:r>
          </w:p>
          <w:p>
            <w:pPr>
              <w:pBdr>
                <w:top w:val="single" w:color="999999" w:sz="6"/>
              </w:pBdr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513"/>
          </w:tcPr>
          <w:p>
            <w:pPr>
              <w:spacing w:after="60" w:before="30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Le maître d'ouvrage</w:t>
            </w:r>
          </w:p>
          <w:p>
            <w:pPr>
              <w:spacing w:after="500"/>
              <w:jc w:val="center"/>
            </w:pPr>
            <w:r>
              <w:rPr>
                <w:rFonts w:ascii="Arial" w:cs="Arial" w:eastAsia="Arial" w:hAnsi="Arial"/>
                <w:i/>
                <w:iCs/>
                <w:color w:val="888888"/>
                <w:sz w:val="14"/>
                <w:szCs w:val="14"/>
              </w:rPr>
              <w:t xml:space="preserve">(nom, qualité et signature)</w:t>
            </w:r>
          </w:p>
          <w:p>
            <w:pPr>
              <w:pBdr>
                <w:top w:val="single" w:color="999999" w:sz="6"/>
              </w:pBdr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pBdr>
          <w:left w:val="single" w:color="C8102E" w:sz="12" w:space="8"/>
        </w:pBdr>
        <w:spacing w:after="200" w:before="100"/>
        <w:ind w:left="180"/>
      </w:pPr>
      <w:r>
        <w:rPr>
          <w:rFonts w:ascii="Arial" w:cs="Arial" w:eastAsia="Arial" w:hAnsi="Arial"/>
          <w:i/>
          <w:iCs/>
          <w:color w:val="777777"/>
          <w:sz w:val="16"/>
          <w:szCs w:val="16"/>
        </w:rPr>
        <w:t xml:space="preserve">Modèle fourni à titre indicatif par FranceBTP Connect. Il ne constitue pas un conseil juridique. À adapter à votre convention collective, à votre situation et à faire valider par votre conseil avant signature.</w:t>
      </w:r>
    </w:p>
    <w:sectPr>
      <w:pgSz w:w="11906" w:h="16838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31" w:hanging="259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2026-08-13T19:50:56.626Z</dcterms:created>
  <dcterms:modified xsi:type="dcterms:W3CDTF">2026-08-13T19:50:56.626Z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