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Arial" w:cs="Arial" w:eastAsia="Arial" w:hAnsi="Arial"/>
          <w:i/>
          <w:iCs/>
          <w:color w:val="888888"/>
          <w:sz w:val="20"/>
          <w:szCs w:val="20"/>
        </w:rPr>
        <w:t xml:space="preserve">(En-tête de l'entreprise)</w:t>
      </w:r>
    </w:p>
    <w:p>
      <w:pPr>
        <w:spacing w:after="60"/>
      </w:pPr>
      <w:r>
        <w:rPr>
          <w:rFonts w:ascii="Arial" w:cs="Arial" w:eastAsia="Arial" w:hAnsi="Arial"/>
          <w:sz w:val="20"/>
          <w:szCs w:val="20"/>
        </w:rPr>
        <w:t xml:space="preserve"/>
      </w:r>
    </w:p>
    <w:p>
      <w:pPr>
        <w:spacing w:after="120"/>
        <w:jc w:val="both"/>
      </w:pPr>
      <w:r>
        <w:rPr>
          <w:rFonts w:ascii="Arial" w:cs="Arial" w:eastAsia="Arial" w:hAnsi="Arial"/>
          <w:b/>
          <w:bCs/>
          <w:sz w:val="20"/>
          <w:szCs w:val="20"/>
        </w:rPr>
        <w:t xml:space="preserve">Lettre recommandée avec accusé de réception</w:t>
      </w:r>
    </w:p>
    <w:p>
      <w:pPr>
        <w:spacing w:after="60"/>
      </w:pPr>
      <w:r>
        <w:rPr>
          <w:rFonts w:ascii="Arial" w:cs="Arial" w:eastAsia="Arial" w:hAnsi="Arial"/>
          <w:sz w:val="20"/>
          <w:szCs w:val="20"/>
        </w:rPr>
        <w:t xml:space="preserve"/>
      </w:r>
    </w:p>
    <w:p>
      <w:pPr>
        <w:spacing w:after="120"/>
        <w:jc w:val="right"/>
      </w:pPr>
      <w:r>
        <w:rPr>
          <w:rFonts w:ascii="Arial" w:cs="Arial" w:eastAsia="Arial" w:hAnsi="Arial"/>
          <w:sz w:val="20"/>
          <w:szCs w:val="20"/>
        </w:rPr>
        <w:t xml:space="preserve">……………………………………</w:t>
      </w:r>
    </w:p>
    <w:p>
      <w:pPr>
        <w:spacing w:after="120"/>
        <w:jc w:val="right"/>
      </w:pPr>
      <w:r>
        <w:rPr>
          <w:rFonts w:ascii="Arial" w:cs="Arial" w:eastAsia="Arial" w:hAnsi="Arial"/>
          <w:sz w:val="20"/>
          <w:szCs w:val="20"/>
        </w:rPr>
        <w:t xml:space="preserve">……………………………………</w:t>
      </w:r>
    </w:p>
    <w:p>
      <w:pPr>
        <w:spacing w:after="120"/>
        <w:jc w:val="right"/>
      </w:pPr>
      <w:r>
        <w:rPr>
          <w:rFonts w:ascii="Arial" w:cs="Arial" w:eastAsia="Arial" w:hAnsi="Arial"/>
          <w:sz w:val="20"/>
          <w:szCs w:val="20"/>
        </w:rPr>
        <w:t xml:space="preserve">……………………………………</w:t>
      </w:r>
    </w:p>
    <w:p>
      <w:pPr>
        <w:spacing w:after="60"/>
      </w:pPr>
      <w:r>
        <w:rPr>
          <w:rFonts w:ascii="Arial" w:cs="Arial" w:eastAsia="Arial" w:hAnsi="Arial"/>
          <w:sz w:val="20"/>
          <w:szCs w:val="20"/>
        </w:rPr>
        <w:t xml:space="preserve"/>
      </w:r>
    </w:p>
    <w:p>
      <w:pPr>
        <w:spacing w:after="120"/>
        <w:jc w:val="right"/>
      </w:pPr>
      <w:r>
        <w:rPr>
          <w:rFonts w:ascii="Arial" w:cs="Arial" w:eastAsia="Arial" w:hAnsi="Arial"/>
          <w:sz w:val="20"/>
          <w:szCs w:val="20"/>
        </w:rPr>
        <w:t xml:space="preserve">À ……………………………, le ……/……/20……</w:t>
      </w:r>
    </w:p>
    <w:p>
      <w:pPr>
        <w:spacing w:after="60"/>
      </w:pPr>
      <w:r>
        <w:rPr>
          <w:rFonts w:ascii="Arial" w:cs="Arial" w:eastAsia="Arial" w:hAnsi="Arial"/>
          <w:sz w:val="20"/>
          <w:szCs w:val="20"/>
        </w:rPr>
        <w:t xml:space="preserve"/>
      </w:r>
    </w:p>
    <w:p>
      <w:pPr>
        <w:spacing w:after="120"/>
        <w:jc w:val="both"/>
      </w:pPr>
      <w:r>
        <w:rPr>
          <w:rFonts w:ascii="Arial" w:cs="Arial" w:eastAsia="Arial" w:hAnsi="Arial"/>
          <w:b/>
          <w:bCs/>
          <w:sz w:val="20"/>
          <w:szCs w:val="20"/>
        </w:rPr>
        <w:t xml:space="preserve">Objet : mise en demeure de payer — facture n° ……………… du ……/……/20……</w:t>
      </w:r>
    </w:p>
    <w:p>
      <w:pPr>
        <w:spacing w:after="60"/>
      </w:pPr>
      <w:r>
        <w:rPr>
          <w:rFonts w:ascii="Arial" w:cs="Arial" w:eastAsia="Arial" w:hAnsi="Arial"/>
          <w:sz w:val="20"/>
          <w:szCs w:val="20"/>
        </w:rPr>
        <w:t xml:space="preserve"/>
      </w:r>
    </w:p>
    <w:p>
      <w:pPr>
        <w:spacing w:after="120"/>
        <w:jc w:val="both"/>
      </w:pPr>
      <w:r>
        <w:rPr>
          <w:rFonts w:ascii="Arial" w:cs="Arial" w:eastAsia="Arial" w:hAnsi="Arial"/>
          <w:sz w:val="20"/>
          <w:szCs w:val="20"/>
        </w:rPr>
        <w:t xml:space="preserve">Madame, Monsieur,</w:t>
      </w:r>
    </w:p>
    <w:p>
      <w:pPr>
        <w:spacing w:after="120"/>
        <w:jc w:val="both"/>
      </w:pPr>
      <w:r>
        <w:rPr>
          <w:rFonts w:ascii="Arial" w:cs="Arial" w:eastAsia="Arial" w:hAnsi="Arial"/>
          <w:sz w:val="20"/>
          <w:szCs w:val="20"/>
        </w:rPr>
        <w:t xml:space="preserve">Nous vous avons adressé, le ……/……/20……, la facture n° ……………… d'un montant de ……………… euros toutes taxes comprises, correspondant aux travaux de ……………………………………………… réalisés à ……………………………………………… .</w:t>
      </w:r>
    </w:p>
    <w:p>
      <w:pPr>
        <w:spacing w:after="120"/>
        <w:jc w:val="both"/>
      </w:pPr>
      <w:r>
        <w:rPr>
          <w:rFonts w:ascii="Arial" w:cs="Arial" w:eastAsia="Arial" w:hAnsi="Arial"/>
          <w:sz w:val="20"/>
          <w:szCs w:val="20"/>
        </w:rPr>
        <w:t xml:space="preserve">Cette facture était payable au plus tard le ……/……/20…… . À ce jour, malgré nos relances des ……/……/20…… et ……/……/20……, aucun règlement n'est intervenu.</w:t>
      </w:r>
    </w:p>
    <w:p>
      <w:pPr>
        <w:spacing w:after="120"/>
        <w:jc w:val="both"/>
      </w:pPr>
      <w:r>
        <w:rPr>
          <w:rFonts w:ascii="Arial" w:cs="Arial" w:eastAsia="Arial" w:hAnsi="Arial"/>
          <w:sz w:val="20"/>
          <w:szCs w:val="20"/>
        </w:rPr>
        <w:t xml:space="preserve">En conséquence, nous vous mettons en demeure de nous régler la somme suivante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026"/>
        <w:gridCol w:w="3000"/>
      </w:tblGrid>
      <w:tr>
        <w:trPr>
          <w:tblHeader/>
        </w:trPr>
        <w:tc>
          <w:tcPr>
            <w:tcW w:type="dxa" w:w="6026"/>
            <w:shd w:fill="1B3A6B" w:val="clear"/>
            <w:tcMar>
              <w:top w:type="dxa" w:w="80"/>
              <w:left w:type="dxa" w:w="120"/>
              <w:bottom w:type="dxa" w:w="80"/>
              <w:right w:type="dxa" w:w="120"/>
            </w:tcMar>
          </w:tcPr>
          <w:p>
            <w:pPr>
              <w:jc w:val="center"/>
            </w:pPr>
            <w:r>
              <w:rPr>
                <w:rFonts w:ascii="Arial" w:cs="Arial" w:eastAsia="Arial" w:hAnsi="Arial"/>
                <w:b/>
                <w:bCs/>
                <w:color w:val="FFFFFF"/>
                <w:sz w:val="18"/>
                <w:szCs w:val="18"/>
              </w:rPr>
              <w:t xml:space="preserve">Désignation</w:t>
            </w:r>
          </w:p>
        </w:tc>
        <w:tc>
          <w:tcPr>
            <w:tcW w:type="dxa" w:w="3000"/>
            <w:shd w:fill="1B3A6B" w:val="clear"/>
            <w:tcMar>
              <w:top w:type="dxa" w:w="80"/>
              <w:left w:type="dxa" w:w="120"/>
              <w:bottom w:type="dxa" w:w="80"/>
              <w:right w:type="dxa" w:w="120"/>
            </w:tcMar>
          </w:tcPr>
          <w:p>
            <w:pPr>
              <w:jc w:val="center"/>
            </w:pPr>
            <w:r>
              <w:rPr>
                <w:rFonts w:ascii="Arial" w:cs="Arial" w:eastAsia="Arial" w:hAnsi="Arial"/>
                <w:b/>
                <w:bCs/>
                <w:color w:val="FFFFFF"/>
                <w:sz w:val="18"/>
                <w:szCs w:val="18"/>
              </w:rPr>
              <w:t xml:space="preserve">Montant (€)</w:t>
            </w:r>
          </w:p>
        </w:tc>
      </w:tr>
      <w:tr>
        <w:tc>
          <w:tcPr>
            <w:tcW w:type="dxa" w:w="6026"/>
            <w:tcMar>
              <w:top w:type="dxa" w:w="80"/>
              <w:left w:type="dxa" w:w="120"/>
              <w:bottom w:type="dxa" w:w="80"/>
              <w:right w:type="dxa" w:w="120"/>
            </w:tcMar>
          </w:tcPr>
          <w:p>
            <w:pPr>
              <w:jc w:val="left"/>
            </w:pPr>
            <w:r>
              <w:rPr>
                <w:rFonts w:ascii="Arial" w:cs="Arial" w:eastAsia="Arial" w:hAnsi="Arial"/>
                <w:sz w:val="18"/>
                <w:szCs w:val="18"/>
              </w:rPr>
              <w:t xml:space="preserve">Principal — facture n° ………………</w:t>
            </w:r>
          </w:p>
        </w:tc>
        <w:tc>
          <w:tcPr>
            <w:tcW w:type="dxa" w:w="3000"/>
            <w:tcMar>
              <w:top w:type="dxa" w:w="80"/>
              <w:left w:type="dxa" w:w="120"/>
              <w:bottom w:type="dxa" w:w="80"/>
              <w:right w:type="dxa" w:w="120"/>
            </w:tcMar>
          </w:tcPr>
          <w:p>
            <w:pPr>
              <w:jc w:val="left"/>
            </w:pPr>
            <w:r>
              <w:rPr>
                <w:rFonts w:ascii="Arial" w:cs="Arial" w:eastAsia="Arial" w:hAnsi="Arial"/>
                <w:sz w:val="18"/>
                <w:szCs w:val="18"/>
              </w:rPr>
              <w:t xml:space="preserve"/>
            </w:r>
          </w:p>
        </w:tc>
      </w:tr>
      <w:tr>
        <w:tc>
          <w:tcPr>
            <w:tcW w:type="dxa" w:w="6026"/>
            <w:tcMar>
              <w:top w:type="dxa" w:w="80"/>
              <w:left w:type="dxa" w:w="120"/>
              <w:bottom w:type="dxa" w:w="80"/>
              <w:right w:type="dxa" w:w="120"/>
            </w:tcMar>
          </w:tcPr>
          <w:p>
            <w:pPr>
              <w:jc w:val="left"/>
            </w:pPr>
            <w:r>
              <w:rPr>
                <w:rFonts w:ascii="Arial" w:cs="Arial" w:eastAsia="Arial" w:hAnsi="Arial"/>
                <w:sz w:val="18"/>
                <w:szCs w:val="18"/>
              </w:rPr>
              <w:t xml:space="preserve">Pénalités de retard (taux BCE + 10 points)</w:t>
            </w:r>
          </w:p>
        </w:tc>
        <w:tc>
          <w:tcPr>
            <w:tcW w:type="dxa" w:w="3000"/>
            <w:tcMar>
              <w:top w:type="dxa" w:w="80"/>
              <w:left w:type="dxa" w:w="120"/>
              <w:bottom w:type="dxa" w:w="80"/>
              <w:right w:type="dxa" w:w="120"/>
            </w:tcMar>
          </w:tcPr>
          <w:p>
            <w:pPr>
              <w:jc w:val="left"/>
            </w:pPr>
            <w:r>
              <w:rPr>
                <w:rFonts w:ascii="Arial" w:cs="Arial" w:eastAsia="Arial" w:hAnsi="Arial"/>
                <w:sz w:val="18"/>
                <w:szCs w:val="18"/>
              </w:rPr>
              <w:t xml:space="preserve"/>
            </w:r>
          </w:p>
        </w:tc>
      </w:tr>
      <w:tr>
        <w:tc>
          <w:tcPr>
            <w:tcW w:type="dxa" w:w="6026"/>
            <w:tcMar>
              <w:top w:type="dxa" w:w="80"/>
              <w:left w:type="dxa" w:w="120"/>
              <w:bottom w:type="dxa" w:w="80"/>
              <w:right w:type="dxa" w:w="120"/>
            </w:tcMar>
          </w:tcPr>
          <w:p>
            <w:pPr>
              <w:jc w:val="left"/>
            </w:pPr>
            <w:r>
              <w:rPr>
                <w:rFonts w:ascii="Arial" w:cs="Arial" w:eastAsia="Arial" w:hAnsi="Arial"/>
                <w:sz w:val="18"/>
                <w:szCs w:val="18"/>
              </w:rPr>
              <w:t xml:space="preserve">Indemnité forfaitaire de recouvrement (art. L441-10 code de commerce)</w:t>
            </w:r>
          </w:p>
        </w:tc>
        <w:tc>
          <w:tcPr>
            <w:tcW w:type="dxa" w:w="3000"/>
            <w:tcMar>
              <w:top w:type="dxa" w:w="80"/>
              <w:left w:type="dxa" w:w="120"/>
              <w:bottom w:type="dxa" w:w="80"/>
              <w:right w:type="dxa" w:w="120"/>
            </w:tcMar>
          </w:tcPr>
          <w:p>
            <w:pPr>
              <w:jc w:val="left"/>
            </w:pPr>
            <w:r>
              <w:rPr>
                <w:rFonts w:ascii="Arial" w:cs="Arial" w:eastAsia="Arial" w:hAnsi="Arial"/>
                <w:sz w:val="18"/>
                <w:szCs w:val="18"/>
              </w:rPr>
              <w:t xml:space="preserve">40,00</w:t>
            </w:r>
          </w:p>
        </w:tc>
      </w:tr>
      <w:tr>
        <w:tc>
          <w:tcPr>
            <w:tcW w:type="dxa" w:w="6026"/>
            <w:tcMar>
              <w:top w:type="dxa" w:w="80"/>
              <w:left w:type="dxa" w:w="120"/>
              <w:bottom w:type="dxa" w:w="80"/>
              <w:right w:type="dxa" w:w="120"/>
            </w:tcMar>
          </w:tcPr>
          <w:p>
            <w:pPr>
              <w:jc w:val="left"/>
            </w:pPr>
            <w:r>
              <w:rPr>
                <w:rFonts w:ascii="Arial" w:cs="Arial" w:eastAsia="Arial" w:hAnsi="Arial"/>
                <w:sz w:val="18"/>
                <w:szCs w:val="18"/>
              </w:rPr>
              <w:t xml:space="preserve">TOTAL DÛ</w:t>
            </w:r>
          </w:p>
        </w:tc>
        <w:tc>
          <w:tcPr>
            <w:tcW w:type="dxa" w:w="3000"/>
            <w:tcMar>
              <w:top w:type="dxa" w:w="80"/>
              <w:left w:type="dxa" w:w="120"/>
              <w:bottom w:type="dxa" w:w="80"/>
              <w:right w:type="dxa" w:w="120"/>
            </w:tcMar>
          </w:tcPr>
          <w:p>
            <w:pPr>
              <w:jc w:val="left"/>
            </w:pPr>
            <w:r>
              <w:rPr>
                <w:rFonts w:ascii="Arial" w:cs="Arial" w:eastAsia="Arial" w:hAnsi="Arial"/>
                <w:sz w:val="18"/>
                <w:szCs w:val="18"/>
              </w:rPr>
              <w:t xml:space="preserve"/>
            </w:r>
          </w:p>
        </w:tc>
      </w:tr>
    </w:tbl>
    <w:p>
      <w:pPr>
        <w:spacing w:after="120"/>
        <w:jc w:val="both"/>
      </w:pPr>
      <w:r>
        <w:rPr>
          <w:rFonts w:ascii="Arial" w:cs="Arial" w:eastAsia="Arial" w:hAnsi="Arial"/>
          <w:sz w:val="20"/>
          <w:szCs w:val="20"/>
        </w:rPr>
        <w:t xml:space="preserve">dans un délai de huit (8) jours à compter de la réception de la présente.</w:t>
      </w:r>
    </w:p>
    <w:p>
      <w:pPr>
        <w:spacing w:after="120"/>
        <w:jc w:val="both"/>
      </w:pPr>
      <w:r>
        <w:rPr>
          <w:rFonts w:ascii="Arial" w:cs="Arial" w:eastAsia="Arial" w:hAnsi="Arial"/>
          <w:sz w:val="20"/>
          <w:szCs w:val="20"/>
        </w:rPr>
        <w:t xml:space="preserve">À défaut de règlement dans ce délai, nous serons contraints, sans nouvel avis, d'engager toute procédure utile au recouvrement de notre créance, notamment une procédure d'injonction de payer devant le tribunal compétent, l'intégralité des frais de procédure restant à votre charge.</w:t>
      </w:r>
    </w:p>
    <w:p>
      <w:pPr>
        <w:spacing w:after="120"/>
        <w:jc w:val="both"/>
      </w:pPr>
      <w:r>
        <w:rPr>
          <w:rFonts w:ascii="Arial" w:cs="Arial" w:eastAsia="Arial" w:hAnsi="Arial"/>
          <w:sz w:val="20"/>
          <w:szCs w:val="20"/>
        </w:rPr>
        <w:t xml:space="preserve">Nous vous rappelons que les pénalités de retard sont exigibles de plein droit, sans qu'un rappel soit nécessaire, dès le jour suivant la date de règlement figurant sur la facture.</w:t>
      </w:r>
    </w:p>
    <w:p>
      <w:pPr>
        <w:spacing w:after="120"/>
        <w:jc w:val="both"/>
      </w:pPr>
      <w:r>
        <w:rPr>
          <w:rFonts w:ascii="Arial" w:cs="Arial" w:eastAsia="Arial" w:hAnsi="Arial"/>
          <w:sz w:val="20"/>
          <w:szCs w:val="20"/>
        </w:rPr>
        <w:t xml:space="preserve">Nous restons naturellement à votre disposition pour trouver, dans ce délai, une solution amiable.</w:t>
      </w:r>
    </w:p>
    <w:p>
      <w:pPr>
        <w:spacing w:after="120"/>
        <w:jc w:val="both"/>
      </w:pPr>
      <w:r>
        <w:rPr>
          <w:rFonts w:ascii="Arial" w:cs="Arial" w:eastAsia="Arial" w:hAnsi="Arial"/>
          <w:sz w:val="20"/>
          <w:szCs w:val="20"/>
        </w:rPr>
        <w:t xml:space="preserve">Nous vous prions d'agréer, Madame, Monsieur, l'expression de nos salutations distinguées.</w:t>
      </w:r>
    </w:p>
    <w:p>
      <w:pPr>
        <w:spacing w:after="60"/>
      </w:pPr>
      <w:r>
        <w:rPr>
          <w:rFonts w:ascii="Arial" w:cs="Arial" w:eastAsia="Arial" w:hAnsi="Arial"/>
          <w:sz w:val="20"/>
          <w:szCs w:val="20"/>
        </w:rPr>
        <w:t xml:space="preserve"/>
      </w:r>
    </w:p>
    <w:p>
      <w:pPr>
        <w:spacing w:after="60"/>
      </w:pPr>
      <w:r>
        <w:rPr>
          <w:rFonts w:ascii="Arial" w:cs="Arial" w:eastAsia="Arial" w:hAnsi="Arial"/>
          <w:sz w:val="20"/>
          <w:szCs w:val="20"/>
        </w:rPr>
        <w:t xml:space="preserve"/>
      </w:r>
    </w:p>
    <w:p>
      <w:pPr>
        <w:spacing w:after="120"/>
        <w:jc w:val="right"/>
      </w:pPr>
      <w:r>
        <w:rPr>
          <w:rFonts w:ascii="Arial" w:cs="Arial" w:eastAsia="Arial" w:hAnsi="Arial"/>
          <w:sz w:val="20"/>
          <w:szCs w:val="20"/>
        </w:rPr>
        <w:t xml:space="preserve">……………………………………</w:t>
      </w:r>
    </w:p>
    <w:p>
      <w:pPr>
        <w:spacing w:after="120"/>
        <w:jc w:val="right"/>
      </w:pPr>
      <w:r>
        <w:rPr>
          <w:rFonts w:ascii="Arial" w:cs="Arial" w:eastAsia="Arial" w:hAnsi="Arial"/>
          <w:b/>
          <w:bCs/>
          <w:sz w:val="20"/>
          <w:szCs w:val="20"/>
        </w:rPr>
        <w:t xml:space="preserve">Gérant</w:t>
      </w:r>
    </w:p>
    <w:p>
      <w:pPr>
        <w:spacing w:after="60"/>
      </w:pPr>
      <w:r>
        <w:rPr>
          <w:rFonts w:ascii="Arial" w:cs="Arial" w:eastAsia="Arial" w:hAnsi="Arial"/>
          <w:sz w:val="20"/>
          <w:szCs w:val="20"/>
        </w:rPr>
        <w:t xml:space="preserve"/>
      </w:r>
    </w:p>
    <w:p>
      <w:pPr>
        <w:spacing w:after="120"/>
        <w:jc w:val="both"/>
      </w:pPr>
      <w:r>
        <w:rPr>
          <w:rFonts w:ascii="Arial" w:cs="Arial" w:eastAsia="Arial" w:hAnsi="Arial"/>
          <w:i/>
          <w:iCs/>
          <w:sz w:val="20"/>
          <w:szCs w:val="20"/>
        </w:rPr>
        <w:t xml:space="preserve">Pièces jointes : copie de la facture, copie du devis signé, copie des relances.</w:t>
      </w:r>
    </w:p>
    <w:p>
      <w:pPr>
        <w:pBdr>
          <w:left w:val="single" w:color="C8102E" w:sz="12" w:space="8"/>
        </w:pBdr>
        <w:spacing w:after="200" w:before="100"/>
        <w:ind w:left="180"/>
      </w:pPr>
      <w:r>
        <w:rPr>
          <w:rFonts w:ascii="Arial" w:cs="Arial" w:eastAsia="Arial" w:hAnsi="Arial"/>
          <w:i/>
          <w:iCs/>
          <w:color w:val="777777"/>
          <w:sz w:val="16"/>
          <w:szCs w:val="16"/>
        </w:rPr>
        <w:t xml:space="preserve">Conservez précieusement l'accusé de réception : il constitue le point de départ du délai et la preuve de la mise en demeure, exigée avant toute procédure judiciaire. La prescription de l'action en paiement est de cinq ans entre professionnels et de deux ans à l'encontre d'un consommateur.</w:t>
      </w:r>
    </w:p>
    <w:p>
      <w:pPr>
        <w:pBdr>
          <w:left w:val="single" w:color="C8102E" w:sz="12" w:space="8"/>
        </w:pBdr>
        <w:spacing w:after="200" w:before="100"/>
        <w:ind w:left="180"/>
      </w:pPr>
      <w:r>
        <w:rPr>
          <w:rFonts w:ascii="Arial" w:cs="Arial" w:eastAsia="Arial" w:hAnsi="Arial"/>
          <w:i/>
          <w:iCs/>
          <w:color w:val="777777"/>
          <w:sz w:val="16"/>
          <w:szCs w:val="16"/>
        </w:rPr>
        <w:t xml:space="preserve">Modèle fourni à titre indicatif par FranceBTP Connect. Il ne constitue pas un conseil juridique. À adapter à votre convention collective, à votre situation et à faire valider par votre conseil avant signature.</w:t>
      </w:r>
    </w:p>
    <w:sectPr>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2026-08-13T19:50:56.843Z</dcterms:created>
  <dcterms:modified xsi:type="dcterms:W3CDTF">2026-08-13T19:50:56.843Z</dcterms:modified>
</cp:coreProperties>
</file>

<file path=docProps/custom.xml><?xml version="1.0" encoding="utf-8"?>
<Properties xmlns="http://schemas.openxmlformats.org/officeDocument/2006/custom-properties" xmlns:vt="http://schemas.openxmlformats.org/officeDocument/2006/docPropsVTypes"/>
</file>