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i/>
          <w:iCs/>
          <w:color w:val="888888"/>
          <w:sz w:val="20"/>
          <w:szCs w:val="20"/>
        </w:rPr>
        <w:t xml:space="preserve">(En-tête du maître d'ouvrage ou du maître d'œuvre)</w:t>
      </w:r>
    </w:p>
    <w:p>
      <w:pPr>
        <w:spacing w:after="60"/>
      </w:pPr>
      <w:r>
        <w:rPr>
          <w:rFonts w:ascii="Arial" w:cs="Arial" w:eastAsia="Arial" w:hAnsi="Arial"/>
          <w:sz w:val="20"/>
          <w:szCs w:val="20"/>
        </w:rPr>
        <w:t xml:space="preserve"/>
      </w:r>
    </w:p>
    <w:p>
      <w:pPr>
        <w:pBdr>
          <w:bottom w:val="single" w:color="C8102E" w:sz="12" w:space="6"/>
        </w:pBdr>
        <w:spacing w:after="120"/>
        <w:jc w:val="center"/>
      </w:pPr>
      <w:r>
        <w:rPr>
          <w:rFonts w:ascii="Arial" w:cs="Arial" w:eastAsia="Arial" w:hAnsi="Arial"/>
          <w:b/>
          <w:bCs/>
          <w:color w:val="1B3A6B"/>
          <w:sz w:val="30"/>
          <w:szCs w:val="30"/>
        </w:rPr>
        <w:t xml:space="preserve">ORDRE DE SERVICE N° ……………</w:t>
      </w:r>
    </w:p>
    <w:p>
      <w:pPr>
        <w:spacing w:after="60"/>
      </w:pPr>
      <w:r>
        <w:rPr>
          <w:rFonts w:ascii="Arial" w:cs="Arial" w:eastAsia="Arial" w:hAnsi="Arial"/>
          <w:sz w:val="20"/>
          <w:szCs w:val="20"/>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rPr>
          <w:tblHeader/>
        </w:trPr>
        <w:tc>
          <w:tcPr>
            <w:tcW w:type="dxa" w:w="3200"/>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Rubrique</w:t>
            </w:r>
          </w:p>
        </w:tc>
        <w:tc>
          <w:tcPr>
            <w:tcW w:type="dxa" w:w="5826"/>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Renseignement</w:t>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Marché n° / date</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Objet du marché</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Lot concerné</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Maître d'ouvrage</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Maître d'œuvre</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Entreprise titulaire</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Montant du marché TTC</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r>
        <w:tc>
          <w:tcPr>
            <w:tcW w:type="dxa" w:w="3200"/>
            <w:tcMar>
              <w:top w:type="dxa" w:w="80"/>
              <w:left w:type="dxa" w:w="120"/>
              <w:bottom w:type="dxa" w:w="80"/>
              <w:right w:type="dxa" w:w="120"/>
            </w:tcMar>
          </w:tcPr>
          <w:p>
            <w:pPr>
              <w:jc w:val="left"/>
            </w:pPr>
            <w:r>
              <w:rPr>
                <w:rFonts w:ascii="Arial" w:cs="Arial" w:eastAsia="Arial" w:hAnsi="Arial"/>
                <w:sz w:val="18"/>
                <w:szCs w:val="18"/>
              </w:rPr>
              <w:t xml:space="preserve">Date de notification</w:t>
            </w:r>
          </w:p>
        </w:tc>
        <w:tc>
          <w:tcPr>
            <w:tcW w:type="dxa" w:w="5826"/>
            <w:tcMar>
              <w:top w:type="dxa" w:w="80"/>
              <w:left w:type="dxa" w:w="120"/>
              <w:bottom w:type="dxa" w:w="80"/>
              <w:right w:type="dxa" w:w="120"/>
            </w:tcMar>
          </w:tcPr>
          <w:p>
            <w:pPr>
              <w:jc w:val="left"/>
            </w:pPr>
            <w:r>
              <w:rPr>
                <w:rFonts w:ascii="Arial" w:cs="Arial" w:eastAsia="Arial" w:hAnsi="Arial"/>
                <w:sz w:val="18"/>
                <w:szCs w:val="18"/>
              </w:rPr>
              <w:t xml:space="preserve"/>
            </w:r>
          </w:p>
        </w:tc>
      </w:tr>
    </w:tbl>
    <w:p>
      <w:pPr>
        <w:pStyle w:val="Heading2"/>
        <w:spacing w:after="120" w:before="280"/>
      </w:pPr>
      <w:r>
        <w:rPr>
          <w:rFonts w:ascii="Arial" w:cs="Arial" w:eastAsia="Arial" w:hAnsi="Arial"/>
          <w:b/>
          <w:bCs/>
          <w:color w:val="1B3A6B"/>
          <w:sz w:val="22"/>
          <w:szCs w:val="22"/>
        </w:rPr>
        <w:t xml:space="preserve">Objet de l'ordre de service</w:t>
      </w:r>
    </w:p>
    <w:p>
      <w:pPr>
        <w:spacing w:after="120"/>
        <w:jc w:val="both"/>
      </w:pPr>
      <w:r>
        <w:rPr>
          <w:rFonts w:ascii="Arial" w:cs="Arial" w:eastAsia="Arial" w:hAnsi="Arial"/>
          <w:sz w:val="20"/>
          <w:szCs w:val="20"/>
        </w:rPr>
        <w:t xml:space="preserve">☐ Démarrage des travaux    ☐ Interruption    ☐ Reprise    ☐ Prolongation de délai</w:t>
      </w:r>
    </w:p>
    <w:p>
      <w:pPr>
        <w:spacing w:after="120"/>
        <w:jc w:val="both"/>
      </w:pPr>
      <w:r>
        <w:rPr>
          <w:rFonts w:ascii="Arial" w:cs="Arial" w:eastAsia="Arial" w:hAnsi="Arial"/>
          <w:sz w:val="20"/>
          <w:szCs w:val="20"/>
        </w:rPr>
        <w:t xml:space="preserve">☐ Travaux modificatifs ou supplémentaires    ☐ Modification du phasage    ☐ Autre : ……………………</w:t>
      </w:r>
    </w:p>
    <w:p>
      <w:pPr>
        <w:pStyle w:val="Heading2"/>
        <w:spacing w:after="120" w:before="280"/>
      </w:pPr>
      <w:r>
        <w:rPr>
          <w:rFonts w:ascii="Arial" w:cs="Arial" w:eastAsia="Arial" w:hAnsi="Arial"/>
          <w:b/>
          <w:bCs/>
          <w:color w:val="1B3A6B"/>
          <w:sz w:val="22"/>
          <w:szCs w:val="22"/>
        </w:rPr>
        <w:t xml:space="preserve">Prescriptions</w:t>
      </w:r>
    </w:p>
    <w:p>
      <w:pPr>
        <w:spacing w:after="120"/>
      </w:pPr>
      <w:r>
        <w:rPr>
          <w:rFonts w:ascii="Arial" w:cs="Arial" w:eastAsia="Arial" w:hAnsi="Arial"/>
          <w:color w:val="BBBBBB"/>
          <w:sz w:val="20"/>
          <w:szCs w:val="20"/>
        </w:rPr>
        <w:t xml:space="preserve">.........................................................................................................</w:t>
      </w:r>
    </w:p>
    <w:p>
      <w:pPr>
        <w:spacing w:after="120"/>
      </w:pPr>
      <w:r>
        <w:rPr>
          <w:rFonts w:ascii="Arial" w:cs="Arial" w:eastAsia="Arial" w:hAnsi="Arial"/>
          <w:color w:val="BBBBBB"/>
          <w:sz w:val="20"/>
          <w:szCs w:val="20"/>
        </w:rPr>
        <w:t xml:space="preserve">.........................................................................................................</w:t>
      </w:r>
    </w:p>
    <w:p>
      <w:pPr>
        <w:spacing w:after="120"/>
      </w:pPr>
      <w:r>
        <w:rPr>
          <w:rFonts w:ascii="Arial" w:cs="Arial" w:eastAsia="Arial" w:hAnsi="Arial"/>
          <w:color w:val="BBBBBB"/>
          <w:sz w:val="20"/>
          <w:szCs w:val="20"/>
        </w:rPr>
        <w:t xml:space="preserve">.........................................................................................................</w:t>
      </w:r>
    </w:p>
    <w:p>
      <w:pPr>
        <w:spacing w:after="120"/>
      </w:pPr>
      <w:r>
        <w:rPr>
          <w:rFonts w:ascii="Arial" w:cs="Arial" w:eastAsia="Arial" w:hAnsi="Arial"/>
          <w:color w:val="BBBBBB"/>
          <w:sz w:val="20"/>
          <w:szCs w:val="20"/>
        </w:rPr>
        <w:t xml:space="preserve">.........................................................................................................</w:t>
      </w:r>
    </w:p>
    <w:p>
      <w:pPr>
        <w:pStyle w:val="Heading2"/>
        <w:spacing w:after="120" w:before="280"/>
      </w:pPr>
      <w:r>
        <w:rPr>
          <w:rFonts w:ascii="Arial" w:cs="Arial" w:eastAsia="Arial" w:hAnsi="Arial"/>
          <w:b/>
          <w:bCs/>
          <w:color w:val="1B3A6B"/>
          <w:sz w:val="22"/>
          <w:szCs w:val="22"/>
        </w:rPr>
        <w:t xml:space="preserve">Incidence sur le délai contractuel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Élément</w:t>
            </w:r>
          </w:p>
        </w:tc>
        <w:tc>
          <w:tcPr>
            <w:tcW w:type="dxa" w:w="4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Valeur</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Délai contractuel initial</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 jours</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Prolongation / suspension accordée</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 jours</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Nouvelle date d'achèvement</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……/……/20……</w:t>
            </w:r>
          </w:p>
        </w:tc>
      </w:tr>
    </w:tbl>
    <w:p>
      <w:pPr>
        <w:pStyle w:val="Heading2"/>
        <w:spacing w:after="120" w:before="280"/>
      </w:pPr>
      <w:r>
        <w:rPr>
          <w:rFonts w:ascii="Arial" w:cs="Arial" w:eastAsia="Arial" w:hAnsi="Arial"/>
          <w:b/>
          <w:bCs/>
          <w:color w:val="1B3A6B"/>
          <w:sz w:val="22"/>
          <w:szCs w:val="22"/>
        </w:rPr>
        <w:t xml:space="preserve">Incidence financière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Élément</w:t>
            </w:r>
          </w:p>
        </w:tc>
        <w:tc>
          <w:tcPr>
            <w:tcW w:type="dxa" w:w="4513"/>
            <w:shd w:fill="1B3A6B"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Montant HT</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Montant du marché avant le présent OS</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 €</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Incidence du présent ordre de service</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 €</w:t>
            </w:r>
          </w:p>
        </w:tc>
      </w:tr>
      <w:tr>
        <w:tc>
          <w:tcPr>
            <w:tcW w:type="dxa" w:w="4513"/>
            <w:tcMar>
              <w:top w:type="dxa" w:w="80"/>
              <w:left w:type="dxa" w:w="120"/>
              <w:bottom w:type="dxa" w:w="80"/>
              <w:right w:type="dxa" w:w="120"/>
            </w:tcMar>
          </w:tcPr>
          <w:p>
            <w:pPr>
              <w:jc w:val="left"/>
            </w:pPr>
            <w:r>
              <w:rPr>
                <w:rFonts w:ascii="Arial" w:cs="Arial" w:eastAsia="Arial" w:hAnsi="Arial"/>
                <w:sz w:val="18"/>
                <w:szCs w:val="18"/>
              </w:rPr>
              <w:t xml:space="preserve">Nouveau montant du marché</w:t>
            </w:r>
          </w:p>
        </w:tc>
        <w:tc>
          <w:tcPr>
            <w:tcW w:type="dxa" w:w="4513"/>
            <w:tcMar>
              <w:top w:type="dxa" w:w="80"/>
              <w:left w:type="dxa" w:w="120"/>
              <w:bottom w:type="dxa" w:w="80"/>
              <w:right w:type="dxa" w:w="120"/>
            </w:tcMar>
          </w:tcPr>
          <w:p>
            <w:pPr>
              <w:jc w:val="left"/>
            </w:pPr>
            <w:r>
              <w:rPr>
                <w:rFonts w:ascii="Arial" w:cs="Arial" w:eastAsia="Arial" w:hAnsi="Arial"/>
                <w:sz w:val="18"/>
                <w:szCs w:val="18"/>
              </w:rPr>
              <w:t xml:space="preserve">……………… €</w:t>
            </w:r>
          </w:p>
        </w:tc>
      </w:tr>
    </w:tbl>
    <w:p>
      <w:pPr>
        <w:pBdr>
          <w:left w:val="single" w:color="C8102E" w:sz="12" w:space="8"/>
        </w:pBdr>
        <w:spacing w:after="200" w:before="100"/>
        <w:ind w:left="180"/>
      </w:pPr>
      <w:r>
        <w:rPr>
          <w:rFonts w:ascii="Arial" w:cs="Arial" w:eastAsia="Arial" w:hAnsi="Arial"/>
          <w:i/>
          <w:iCs/>
          <w:color w:val="777777"/>
          <w:sz w:val="16"/>
          <w:szCs w:val="16"/>
        </w:rPr>
        <w:t xml:space="preserve">L'entreprise dispose d'un délai de quinze jours à compter de la notification pour formuler ses réserves par écrit. Un ordre de service ayant une incidence financière doit être régularisé par un avenant. En marché public, un OS non suivi d'avenant expose le maître d'ouvrage à un contentieux indemnitaire.</w:t>
      </w:r>
    </w:p>
    <w:p>
      <w:pPr>
        <w:spacing w:after="60"/>
      </w:pPr>
      <w:r>
        <w:rPr>
          <w:rFonts w:ascii="Arial" w:cs="Arial" w:eastAsia="Arial" w:hAnsi="Arial"/>
          <w:sz w:val="20"/>
          <w:szCs w:val="20"/>
        </w:rPr>
        <w:t xml:space="preserve"/>
      </w:r>
    </w:p>
    <w:p>
      <w:pPr>
        <w:spacing w:after="120"/>
        <w:jc w:val="both"/>
      </w:pPr>
      <w:r>
        <w:rPr>
          <w:rFonts w:ascii="Arial" w:cs="Arial" w:eastAsia="Arial" w:hAnsi="Arial"/>
          <w:sz w:val="20"/>
          <w:szCs w:val="20"/>
        </w:rPr>
        <w:t xml:space="preserve">Fait à ……………………………, le ……/……/20……</w:t>
      </w:r>
    </w:p>
    <w:tbl>
      <w:tblPr>
        <w:tblW w:type="dxa" w:w="9026"/>
        <w:tblBorders>
          <w:top w:val="none"/>
          <w:left w:val="none"/>
          <w:bottom w:val="none"/>
          <w:right w:val="none"/>
          <w:insideH w:val="none"/>
          <w:insideV w:val="none"/>
        </w:tblBorders>
      </w:tblPr>
      <w:tblGrid>
        <w:gridCol w:w="3008"/>
        <w:gridCol w:w="3008"/>
        <w:gridCol w:w="3008"/>
      </w:tblGrid>
      <w:tr>
        <w:tc>
          <w:tcPr>
            <w:tcW w:type="dxa" w:w="3008"/>
          </w:tcPr>
          <w:p>
            <w:pPr>
              <w:spacing w:after="60" w:before="300"/>
              <w:jc w:val="center"/>
            </w:pPr>
            <w:r>
              <w:rPr>
                <w:rFonts w:ascii="Arial" w:cs="Arial" w:eastAsia="Arial" w:hAnsi="Arial"/>
                <w:b/>
                <w:bCs/>
                <w:sz w:val="18"/>
                <w:szCs w:val="18"/>
              </w:rPr>
              <w:t xml:space="preserve">Le maître d'œuvre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3008"/>
          </w:tcPr>
          <w:p>
            <w:pPr>
              <w:spacing w:after="60" w:before="300"/>
              <w:jc w:val="center"/>
            </w:pPr>
            <w:r>
              <w:rPr>
                <w:rFonts w:ascii="Arial" w:cs="Arial" w:eastAsia="Arial" w:hAnsi="Arial"/>
                <w:b/>
                <w:bCs/>
                <w:sz w:val="18"/>
                <w:szCs w:val="18"/>
              </w:rPr>
              <w:t xml:space="preserve">Le maître d'ouvrage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c>
          <w:tcPr>
            <w:tcW w:type="dxa" w:w="3008"/>
          </w:tcPr>
          <w:p>
            <w:pPr>
              <w:spacing w:after="60" w:before="300"/>
              <w:jc w:val="center"/>
            </w:pPr>
            <w:r>
              <w:rPr>
                <w:rFonts w:ascii="Arial" w:cs="Arial" w:eastAsia="Arial" w:hAnsi="Arial"/>
                <w:b/>
                <w:bCs/>
                <w:sz w:val="18"/>
                <w:szCs w:val="18"/>
              </w:rPr>
              <w:t xml:space="preserve">Notifié à l'entreprise le</w:t>
            </w:r>
          </w:p>
          <w:p>
            <w:pPr>
              <w:spacing w:after="500"/>
              <w:jc w:val="center"/>
            </w:pPr>
            <w:r>
              <w:rPr>
                <w:rFonts w:ascii="Arial" w:cs="Arial" w:eastAsia="Arial" w:hAnsi="Arial"/>
                <w:i/>
                <w:iCs/>
                <w:color w:val="888888"/>
                <w:sz w:val="14"/>
                <w:szCs w:val="14"/>
              </w:rPr>
              <w:t xml:space="preserve">(nom, qualité et signature)</w:t>
            </w:r>
          </w:p>
          <w:p>
            <w:pPr>
              <w:pBdr>
                <w:top w:val="single" w:color="999999" w:sz="6"/>
              </w:pBdr>
            </w:pPr>
            <w:r>
              <w:rPr>
                <w:rFonts w:ascii="Arial" w:cs="Arial" w:eastAsia="Arial" w:hAnsi="Arial"/>
                <w:sz w:val="20"/>
                <w:szCs w:val="20"/>
              </w:rPr>
              <w:t xml:space="preserve"/>
            </w:r>
          </w:p>
        </w:tc>
      </w:tr>
    </w:tbl>
    <w:p>
      <w:pPr>
        <w:pBdr>
          <w:left w:val="single" w:color="C8102E" w:sz="12" w:space="8"/>
        </w:pBdr>
        <w:spacing w:after="200" w:before="100"/>
        <w:ind w:left="180"/>
      </w:pPr>
      <w:r>
        <w:rPr>
          <w:rFonts w:ascii="Arial" w:cs="Arial" w:eastAsia="Arial" w:hAnsi="Arial"/>
          <w:i/>
          <w:iCs/>
          <w:color w:val="777777"/>
          <w:sz w:val="16"/>
          <w:szCs w:val="16"/>
        </w:rPr>
        <w:t xml:space="preserve">Modèle fourni à titre indicatif par FranceBTP Connect. Il ne constitue pas un conseil juridique. À adapter à votre convention collective, à votre situation et à faire valider par votre conseil avant signature.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2026-08-13T19:50:56.598Z</dcterms:created>
  <dcterms:modified xsi:type="dcterms:W3CDTF">2026-08-13T19:50:56.598Z</dcterms:modified>
</cp:coreProperties>
</file>

<file path=docProps/custom.xml><?xml version="1.0" encoding="utf-8"?>
<Properties xmlns="http://schemas.openxmlformats.org/officeDocument/2006/custom-properties" xmlns:vt="http://schemas.openxmlformats.org/officeDocument/2006/docPropsVTypes"/>
</file>