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8102E" w:sz="12" w:space="6"/>
        </w:pBdr>
        <w:spacing w:after="120"/>
        <w:jc w:val="center"/>
      </w:pPr>
      <w:r>
        <w:rPr>
          <w:rFonts w:ascii="Arial" w:cs="Arial" w:eastAsia="Arial" w:hAnsi="Arial"/>
          <w:b/>
          <w:bCs/>
          <w:color w:val="1B3A6B"/>
          <w:sz w:val="30"/>
          <w:szCs w:val="30"/>
        </w:rPr>
        <w:t xml:space="preserve">PROCÈS-VERBAL DE LEVÉE DES RÉSERVES</w:t>
      </w:r>
    </w:p>
    <w:p>
      <w:pPr>
        <w:spacing w:after="300"/>
        <w:jc w:val="center"/>
      </w:pPr>
      <w:r>
        <w:rPr>
          <w:rFonts w:ascii="Arial" w:cs="Arial" w:eastAsia="Arial" w:hAnsi="Arial"/>
          <w:i/>
          <w:iCs/>
          <w:color w:val="555555"/>
          <w:sz w:val="18"/>
          <w:szCs w:val="18"/>
        </w:rPr>
        <w:t xml:space="preserve">Garantie de parfait achèvement — article 1792-6 du code civil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5426"/>
      </w:tblGrid>
      <w:tr>
        <w:trPr>
          <w:tblHeader/>
        </w:trPr>
        <w:tc>
          <w:tcPr>
            <w:tcW w:type="dxa" w:w="36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Rubrique</w:t>
            </w:r>
          </w:p>
        </w:tc>
        <w:tc>
          <w:tcPr>
            <w:tcW w:type="dxa" w:w="5426"/>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Renseignement</w:t>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Marché / devis n°</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Objet des travaux</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Adresse du chantier</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Maître d'ouvrage</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Entreprise</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Date de la réception</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……/……/20……</w:t>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Date de la visite de levée</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……/……/20……</w:t>
            </w:r>
          </w:p>
        </w:tc>
      </w:tr>
    </w:tbl>
    <w:p>
      <w:pPr>
        <w:pStyle w:val="Heading2"/>
        <w:spacing w:after="120" w:before="280"/>
      </w:pPr>
      <w:r>
        <w:rPr>
          <w:rFonts w:ascii="Arial" w:cs="Arial" w:eastAsia="Arial" w:hAnsi="Arial"/>
          <w:b/>
          <w:bCs/>
          <w:color w:val="1B3A6B"/>
          <w:sz w:val="22"/>
          <w:szCs w:val="22"/>
        </w:rPr>
        <w:t xml:space="preserve">1. État des réserves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3226"/>
        <w:gridCol w:w="1600"/>
        <w:gridCol w:w="1300"/>
        <w:gridCol w:w="2300"/>
      </w:tblGrid>
      <w:tr>
        <w:trPr>
          <w:tblHeader/>
        </w:trPr>
        <w:tc>
          <w:tcPr>
            <w:tcW w:type="dxa" w:w="6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N°</w:t>
            </w:r>
          </w:p>
        </w:tc>
        <w:tc>
          <w:tcPr>
            <w:tcW w:type="dxa" w:w="3226"/>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Réserve formulée à la réception</w:t>
            </w:r>
          </w:p>
        </w:tc>
        <w:tc>
          <w:tcPr>
            <w:tcW w:type="dxa" w:w="16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Levée</w:t>
            </w:r>
          </w:p>
        </w:tc>
        <w:tc>
          <w:tcPr>
            <w:tcW w:type="dxa" w:w="13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Date</w:t>
            </w:r>
          </w:p>
        </w:tc>
        <w:tc>
          <w:tcPr>
            <w:tcW w:type="dxa" w:w="23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Observation</w:t>
            </w:r>
          </w:p>
        </w:tc>
      </w:tr>
      <w:tr>
        <w:tc>
          <w:tcPr>
            <w:tcW w:type="dxa" w:w="600"/>
            <w:tcMar>
              <w:top w:type="dxa" w:w="80"/>
              <w:left w:type="dxa" w:w="120"/>
              <w:bottom w:type="dxa" w:w="80"/>
              <w:right w:type="dxa" w:w="120"/>
            </w:tcMar>
          </w:tcPr>
          <w:p>
            <w:pPr>
              <w:jc w:val="left"/>
            </w:pPr>
            <w:r>
              <w:rPr>
                <w:rFonts w:ascii="Arial" w:cs="Arial" w:eastAsia="Arial" w:hAnsi="Arial"/>
                <w:sz w:val="18"/>
                <w:szCs w:val="18"/>
              </w:rPr>
              <w:t xml:space="preserve">1</w:t>
            </w:r>
          </w:p>
        </w:tc>
        <w:tc>
          <w:tcPr>
            <w:tcW w:type="dxa" w:w="3226"/>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1600"/>
            <w:tcMar>
              <w:top w:type="dxa" w:w="80"/>
              <w:left w:type="dxa" w:w="120"/>
              <w:bottom w:type="dxa" w:w="80"/>
              <w:right w:type="dxa" w:w="120"/>
            </w:tcMar>
          </w:tcPr>
          <w:p>
            <w:pPr>
              <w:jc w:val="left"/>
            </w:pPr>
            <w:r>
              <w:rPr>
                <w:rFonts w:ascii="Arial" w:cs="Arial" w:eastAsia="Arial" w:hAnsi="Arial"/>
                <w:sz w:val="18"/>
                <w:szCs w:val="18"/>
              </w:rPr>
              <w:t xml:space="preserve">☐ Oui ☐ Non</w:t>
            </w:r>
          </w:p>
        </w:tc>
        <w:tc>
          <w:tcPr>
            <w:tcW w:type="dxa" w:w="13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300"/>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600"/>
            <w:tcMar>
              <w:top w:type="dxa" w:w="80"/>
              <w:left w:type="dxa" w:w="120"/>
              <w:bottom w:type="dxa" w:w="80"/>
              <w:right w:type="dxa" w:w="120"/>
            </w:tcMar>
          </w:tcPr>
          <w:p>
            <w:pPr>
              <w:jc w:val="left"/>
            </w:pPr>
            <w:r>
              <w:rPr>
                <w:rFonts w:ascii="Arial" w:cs="Arial" w:eastAsia="Arial" w:hAnsi="Arial"/>
                <w:sz w:val="18"/>
                <w:szCs w:val="18"/>
              </w:rPr>
              <w:t xml:space="preserve">2</w:t>
            </w:r>
          </w:p>
        </w:tc>
        <w:tc>
          <w:tcPr>
            <w:tcW w:type="dxa" w:w="3226"/>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1600"/>
            <w:tcMar>
              <w:top w:type="dxa" w:w="80"/>
              <w:left w:type="dxa" w:w="120"/>
              <w:bottom w:type="dxa" w:w="80"/>
              <w:right w:type="dxa" w:w="120"/>
            </w:tcMar>
          </w:tcPr>
          <w:p>
            <w:pPr>
              <w:jc w:val="left"/>
            </w:pPr>
            <w:r>
              <w:rPr>
                <w:rFonts w:ascii="Arial" w:cs="Arial" w:eastAsia="Arial" w:hAnsi="Arial"/>
                <w:sz w:val="18"/>
                <w:szCs w:val="18"/>
              </w:rPr>
              <w:t xml:space="preserve">☐ Oui ☐ Non</w:t>
            </w:r>
          </w:p>
        </w:tc>
        <w:tc>
          <w:tcPr>
            <w:tcW w:type="dxa" w:w="13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300"/>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600"/>
            <w:tcMar>
              <w:top w:type="dxa" w:w="80"/>
              <w:left w:type="dxa" w:w="120"/>
              <w:bottom w:type="dxa" w:w="80"/>
              <w:right w:type="dxa" w:w="120"/>
            </w:tcMar>
          </w:tcPr>
          <w:p>
            <w:pPr>
              <w:jc w:val="left"/>
            </w:pPr>
            <w:r>
              <w:rPr>
                <w:rFonts w:ascii="Arial" w:cs="Arial" w:eastAsia="Arial" w:hAnsi="Arial"/>
                <w:sz w:val="18"/>
                <w:szCs w:val="18"/>
              </w:rPr>
              <w:t xml:space="preserve">3</w:t>
            </w:r>
          </w:p>
        </w:tc>
        <w:tc>
          <w:tcPr>
            <w:tcW w:type="dxa" w:w="3226"/>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1600"/>
            <w:tcMar>
              <w:top w:type="dxa" w:w="80"/>
              <w:left w:type="dxa" w:w="120"/>
              <w:bottom w:type="dxa" w:w="80"/>
              <w:right w:type="dxa" w:w="120"/>
            </w:tcMar>
          </w:tcPr>
          <w:p>
            <w:pPr>
              <w:jc w:val="left"/>
            </w:pPr>
            <w:r>
              <w:rPr>
                <w:rFonts w:ascii="Arial" w:cs="Arial" w:eastAsia="Arial" w:hAnsi="Arial"/>
                <w:sz w:val="18"/>
                <w:szCs w:val="18"/>
              </w:rPr>
              <w:t xml:space="preserve">☐ Oui ☐ Non</w:t>
            </w:r>
          </w:p>
        </w:tc>
        <w:tc>
          <w:tcPr>
            <w:tcW w:type="dxa" w:w="13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300"/>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600"/>
            <w:tcMar>
              <w:top w:type="dxa" w:w="80"/>
              <w:left w:type="dxa" w:w="120"/>
              <w:bottom w:type="dxa" w:w="80"/>
              <w:right w:type="dxa" w:w="120"/>
            </w:tcMar>
          </w:tcPr>
          <w:p>
            <w:pPr>
              <w:jc w:val="left"/>
            </w:pPr>
            <w:r>
              <w:rPr>
                <w:rFonts w:ascii="Arial" w:cs="Arial" w:eastAsia="Arial" w:hAnsi="Arial"/>
                <w:sz w:val="18"/>
                <w:szCs w:val="18"/>
              </w:rPr>
              <w:t xml:space="preserve">4</w:t>
            </w:r>
          </w:p>
        </w:tc>
        <w:tc>
          <w:tcPr>
            <w:tcW w:type="dxa" w:w="3226"/>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1600"/>
            <w:tcMar>
              <w:top w:type="dxa" w:w="80"/>
              <w:left w:type="dxa" w:w="120"/>
              <w:bottom w:type="dxa" w:w="80"/>
              <w:right w:type="dxa" w:w="120"/>
            </w:tcMar>
          </w:tcPr>
          <w:p>
            <w:pPr>
              <w:jc w:val="left"/>
            </w:pPr>
            <w:r>
              <w:rPr>
                <w:rFonts w:ascii="Arial" w:cs="Arial" w:eastAsia="Arial" w:hAnsi="Arial"/>
                <w:sz w:val="18"/>
                <w:szCs w:val="18"/>
              </w:rPr>
              <w:t xml:space="preserve">☐ Oui ☐ Non</w:t>
            </w:r>
          </w:p>
        </w:tc>
        <w:tc>
          <w:tcPr>
            <w:tcW w:type="dxa" w:w="13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300"/>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600"/>
            <w:tcMar>
              <w:top w:type="dxa" w:w="80"/>
              <w:left w:type="dxa" w:w="120"/>
              <w:bottom w:type="dxa" w:w="80"/>
              <w:right w:type="dxa" w:w="120"/>
            </w:tcMar>
          </w:tcPr>
          <w:p>
            <w:pPr>
              <w:jc w:val="left"/>
            </w:pPr>
            <w:r>
              <w:rPr>
                <w:rFonts w:ascii="Arial" w:cs="Arial" w:eastAsia="Arial" w:hAnsi="Arial"/>
                <w:sz w:val="18"/>
                <w:szCs w:val="18"/>
              </w:rPr>
              <w:t xml:space="preserve">5</w:t>
            </w:r>
          </w:p>
        </w:tc>
        <w:tc>
          <w:tcPr>
            <w:tcW w:type="dxa" w:w="3226"/>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1600"/>
            <w:tcMar>
              <w:top w:type="dxa" w:w="80"/>
              <w:left w:type="dxa" w:w="120"/>
              <w:bottom w:type="dxa" w:w="80"/>
              <w:right w:type="dxa" w:w="120"/>
            </w:tcMar>
          </w:tcPr>
          <w:p>
            <w:pPr>
              <w:jc w:val="left"/>
            </w:pPr>
            <w:r>
              <w:rPr>
                <w:rFonts w:ascii="Arial" w:cs="Arial" w:eastAsia="Arial" w:hAnsi="Arial"/>
                <w:sz w:val="18"/>
                <w:szCs w:val="18"/>
              </w:rPr>
              <w:t xml:space="preserve">☐ Oui ☐ Non</w:t>
            </w:r>
          </w:p>
        </w:tc>
        <w:tc>
          <w:tcPr>
            <w:tcW w:type="dxa" w:w="13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300"/>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600"/>
            <w:tcMar>
              <w:top w:type="dxa" w:w="80"/>
              <w:left w:type="dxa" w:w="120"/>
              <w:bottom w:type="dxa" w:w="80"/>
              <w:right w:type="dxa" w:w="120"/>
            </w:tcMar>
          </w:tcPr>
          <w:p>
            <w:pPr>
              <w:jc w:val="left"/>
            </w:pPr>
            <w:r>
              <w:rPr>
                <w:rFonts w:ascii="Arial" w:cs="Arial" w:eastAsia="Arial" w:hAnsi="Arial"/>
                <w:sz w:val="18"/>
                <w:szCs w:val="18"/>
              </w:rPr>
              <w:t xml:space="preserve">6</w:t>
            </w:r>
          </w:p>
        </w:tc>
        <w:tc>
          <w:tcPr>
            <w:tcW w:type="dxa" w:w="3226"/>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1600"/>
            <w:tcMar>
              <w:top w:type="dxa" w:w="80"/>
              <w:left w:type="dxa" w:w="120"/>
              <w:bottom w:type="dxa" w:w="80"/>
              <w:right w:type="dxa" w:w="120"/>
            </w:tcMar>
          </w:tcPr>
          <w:p>
            <w:pPr>
              <w:jc w:val="left"/>
            </w:pPr>
            <w:r>
              <w:rPr>
                <w:rFonts w:ascii="Arial" w:cs="Arial" w:eastAsia="Arial" w:hAnsi="Arial"/>
                <w:sz w:val="18"/>
                <w:szCs w:val="18"/>
              </w:rPr>
              <w:t xml:space="preserve">☐ Oui ☐ Non</w:t>
            </w:r>
          </w:p>
        </w:tc>
        <w:tc>
          <w:tcPr>
            <w:tcW w:type="dxa" w:w="13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300"/>
            <w:tcMar>
              <w:top w:type="dxa" w:w="80"/>
              <w:left w:type="dxa" w:w="120"/>
              <w:bottom w:type="dxa" w:w="80"/>
              <w:right w:type="dxa" w:w="120"/>
            </w:tcMar>
          </w:tcPr>
          <w:p>
            <w:pPr>
              <w:jc w:val="left"/>
            </w:pPr>
            <w:r>
              <w:rPr>
                <w:rFonts w:ascii="Arial" w:cs="Arial" w:eastAsia="Arial" w:hAnsi="Arial"/>
                <w:sz w:val="18"/>
                <w:szCs w:val="18"/>
              </w:rPr>
              <w:t xml:space="preserve"/>
            </w:r>
          </w:p>
        </w:tc>
      </w:tr>
    </w:tbl>
    <w:p>
      <w:pPr>
        <w:pStyle w:val="Heading2"/>
        <w:spacing w:after="120" w:before="280"/>
      </w:pPr>
      <w:r>
        <w:rPr>
          <w:rFonts w:ascii="Arial" w:cs="Arial" w:eastAsia="Arial" w:hAnsi="Arial"/>
          <w:b/>
          <w:bCs/>
          <w:color w:val="1B3A6B"/>
          <w:sz w:val="22"/>
          <w:szCs w:val="22"/>
        </w:rPr>
        <w:t xml:space="preserve">2. Constat</w:t>
      </w:r>
    </w:p>
    <w:p>
      <w:pPr>
        <w:spacing w:after="120"/>
        <w:jc w:val="both"/>
      </w:pPr>
      <w:r>
        <w:rPr>
          <w:rFonts w:ascii="Arial" w:cs="Arial" w:eastAsia="Arial" w:hAnsi="Arial"/>
          <w:sz w:val="20"/>
          <w:szCs w:val="20"/>
        </w:rPr>
        <w:t xml:space="preserve">☐ L'ensemble des réserves est levé. La garantie de parfait achèvement est soldée pour les points listés.</w:t>
      </w:r>
    </w:p>
    <w:p>
      <w:pPr>
        <w:spacing w:after="120"/>
        <w:jc w:val="both"/>
      </w:pPr>
      <w:r>
        <w:rPr>
          <w:rFonts w:ascii="Arial" w:cs="Arial" w:eastAsia="Arial" w:hAnsi="Arial"/>
          <w:sz w:val="20"/>
          <w:szCs w:val="20"/>
        </w:rPr>
        <w:t xml:space="preserve">☐ Les réserves n° ……………… demeurent non levées. Un nouveau délai est accordé jusqu'au ……/……/20…… .</w:t>
      </w:r>
    </w:p>
    <w:p>
      <w:pPr>
        <w:spacing w:after="120"/>
        <w:jc w:val="both"/>
      </w:pPr>
      <w:r>
        <w:rPr>
          <w:rFonts w:ascii="Arial" w:cs="Arial" w:eastAsia="Arial" w:hAnsi="Arial"/>
          <w:sz w:val="20"/>
          <w:szCs w:val="20"/>
        </w:rPr>
        <w:t xml:space="preserve">☐ Après mise en demeure restée sans effet, le maître d'ouvrage se réserve le droit de faire exécuter les travaux aux frais de l'entreprise (article 1792-6 alinéa 4).</w:t>
      </w:r>
    </w:p>
    <w:p>
      <w:pPr>
        <w:pStyle w:val="Heading2"/>
        <w:spacing w:after="120" w:before="280"/>
      </w:pPr>
      <w:r>
        <w:rPr>
          <w:rFonts w:ascii="Arial" w:cs="Arial" w:eastAsia="Arial" w:hAnsi="Arial"/>
          <w:b/>
          <w:bCs/>
          <w:color w:val="1B3A6B"/>
          <w:sz w:val="22"/>
          <w:szCs w:val="22"/>
        </w:rPr>
        <w:t xml:space="preserve">3. Conséquences sur la retenue de garantie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513"/>
        <w:gridCol w:w="3513"/>
      </w:tblGrid>
      <w:tr>
        <w:trPr>
          <w:tblHeader/>
        </w:trPr>
        <w:tc>
          <w:tcPr>
            <w:tcW w:type="dxa" w:w="5513"/>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Élément</w:t>
            </w:r>
          </w:p>
        </w:tc>
        <w:tc>
          <w:tcPr>
            <w:tcW w:type="dxa" w:w="3513"/>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Montant (€)</w:t>
            </w:r>
          </w:p>
        </w:tc>
      </w:tr>
      <w:tr>
        <w:tc>
          <w:tcPr>
            <w:tcW w:type="dxa" w:w="5513"/>
            <w:tcMar>
              <w:top w:type="dxa" w:w="80"/>
              <w:left w:type="dxa" w:w="120"/>
              <w:bottom w:type="dxa" w:w="80"/>
              <w:right w:type="dxa" w:w="120"/>
            </w:tcMar>
          </w:tcPr>
          <w:p>
            <w:pPr>
              <w:jc w:val="left"/>
            </w:pPr>
            <w:r>
              <w:rPr>
                <w:rFonts w:ascii="Arial" w:cs="Arial" w:eastAsia="Arial" w:hAnsi="Arial"/>
                <w:sz w:val="18"/>
                <w:szCs w:val="18"/>
              </w:rPr>
              <w:t xml:space="preserve">Retenue de garantie constituée (5 %)</w:t>
            </w:r>
          </w:p>
        </w:tc>
        <w:tc>
          <w:tcPr>
            <w:tcW w:type="dxa" w:w="3513"/>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5513"/>
            <w:tcMar>
              <w:top w:type="dxa" w:w="80"/>
              <w:left w:type="dxa" w:w="120"/>
              <w:bottom w:type="dxa" w:w="80"/>
              <w:right w:type="dxa" w:w="120"/>
            </w:tcMar>
          </w:tcPr>
          <w:p>
            <w:pPr>
              <w:jc w:val="left"/>
            </w:pPr>
            <w:r>
              <w:rPr>
                <w:rFonts w:ascii="Arial" w:cs="Arial" w:eastAsia="Arial" w:hAnsi="Arial"/>
                <w:sz w:val="18"/>
                <w:szCs w:val="18"/>
              </w:rPr>
              <w:t xml:space="preserve">Montant conservé au titre des réserves non levées</w:t>
            </w:r>
          </w:p>
        </w:tc>
        <w:tc>
          <w:tcPr>
            <w:tcW w:type="dxa" w:w="3513"/>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5513"/>
            <w:tcMar>
              <w:top w:type="dxa" w:w="80"/>
              <w:left w:type="dxa" w:w="120"/>
              <w:bottom w:type="dxa" w:w="80"/>
              <w:right w:type="dxa" w:w="120"/>
            </w:tcMar>
          </w:tcPr>
          <w:p>
            <w:pPr>
              <w:jc w:val="left"/>
            </w:pPr>
            <w:r>
              <w:rPr>
                <w:rFonts w:ascii="Arial" w:cs="Arial" w:eastAsia="Arial" w:hAnsi="Arial"/>
                <w:sz w:val="18"/>
                <w:szCs w:val="18"/>
              </w:rPr>
              <w:t xml:space="preserve">MONTANT À RESTITUER À L'ENTREPRISE</w:t>
            </w:r>
          </w:p>
        </w:tc>
        <w:tc>
          <w:tcPr>
            <w:tcW w:type="dxa" w:w="3513"/>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5513"/>
            <w:tcMar>
              <w:top w:type="dxa" w:w="80"/>
              <w:left w:type="dxa" w:w="120"/>
              <w:bottom w:type="dxa" w:w="80"/>
              <w:right w:type="dxa" w:w="120"/>
            </w:tcMar>
          </w:tcPr>
          <w:p>
            <w:pPr>
              <w:jc w:val="left"/>
            </w:pPr>
            <w:r>
              <w:rPr>
                <w:rFonts w:ascii="Arial" w:cs="Arial" w:eastAsia="Arial" w:hAnsi="Arial"/>
                <w:sz w:val="18"/>
                <w:szCs w:val="18"/>
              </w:rPr>
              <w:t xml:space="preserve">Date de restitution prévue</w:t>
            </w:r>
          </w:p>
        </w:tc>
        <w:tc>
          <w:tcPr>
            <w:tcW w:type="dxa" w:w="3513"/>
            <w:tcMar>
              <w:top w:type="dxa" w:w="80"/>
              <w:left w:type="dxa" w:w="120"/>
              <w:bottom w:type="dxa" w:w="80"/>
              <w:right w:type="dxa" w:w="120"/>
            </w:tcMar>
          </w:tcPr>
          <w:p>
            <w:pPr>
              <w:jc w:val="left"/>
            </w:pPr>
            <w:r>
              <w:rPr>
                <w:rFonts w:ascii="Arial" w:cs="Arial" w:eastAsia="Arial" w:hAnsi="Arial"/>
                <w:sz w:val="18"/>
                <w:szCs w:val="18"/>
              </w:rPr>
              <w:t xml:space="preserve">……/……/20……</w:t>
            </w:r>
          </w:p>
        </w:tc>
      </w:tr>
    </w:tbl>
    <w:p>
      <w:pPr>
        <w:pBdr>
          <w:left w:val="single" w:color="C8102E" w:sz="12" w:space="8"/>
        </w:pBdr>
        <w:spacing w:after="200" w:before="100"/>
        <w:ind w:left="180"/>
      </w:pPr>
      <w:r>
        <w:rPr>
          <w:rFonts w:ascii="Arial" w:cs="Arial" w:eastAsia="Arial" w:hAnsi="Arial"/>
          <w:i/>
          <w:iCs/>
          <w:color w:val="777777"/>
          <w:sz w:val="16"/>
          <w:szCs w:val="16"/>
        </w:rPr>
        <w:t xml:space="preserve">Rappel : la retenue de garantie ou la caution est libérée de plein droit un an après la réception, même en l'absence de mainlevée, si le maître d'ouvrage n'a pas notifié son opposition motivée par lettre recommandée dans ce délai (article 2 de la loi du 16 juillet 1971).</w:t>
      </w:r>
    </w:p>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Fait à ……………………………, le ……/……/20……</w:t>
      </w:r>
    </w:p>
    <w:tbl>
      <w:tblPr>
        <w:tblW w:type="dxa" w:w="9026"/>
        <w:tblBorders>
          <w:top w:val="none"/>
          <w:left w:val="none"/>
          <w:bottom w:val="none"/>
          <w:right w:val="none"/>
          <w:insideH w:val="none"/>
          <w:insideV w:val="none"/>
        </w:tblBorders>
      </w:tblPr>
      <w:tblGrid>
        <w:gridCol w:w="3008"/>
        <w:gridCol w:w="3008"/>
        <w:gridCol w:w="3008"/>
      </w:tblGrid>
      <w:tr>
        <w:tc>
          <w:tcPr>
            <w:tcW w:type="dxa" w:w="3008"/>
          </w:tcPr>
          <w:p>
            <w:pPr>
              <w:spacing w:after="60" w:before="300"/>
              <w:jc w:val="center"/>
            </w:pPr>
            <w:r>
              <w:rPr>
                <w:rFonts w:ascii="Arial" w:cs="Arial" w:eastAsia="Arial" w:hAnsi="Arial"/>
                <w:b/>
                <w:bCs/>
                <w:sz w:val="18"/>
                <w:szCs w:val="18"/>
              </w:rPr>
              <w:t xml:space="preserve">L'entreprise</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c>
          <w:tcPr>
            <w:tcW w:type="dxa" w:w="3008"/>
          </w:tcPr>
          <w:p>
            <w:pPr>
              <w:spacing w:after="60" w:before="300"/>
              <w:jc w:val="center"/>
            </w:pPr>
            <w:r>
              <w:rPr>
                <w:rFonts w:ascii="Arial" w:cs="Arial" w:eastAsia="Arial" w:hAnsi="Arial"/>
                <w:b/>
                <w:bCs/>
                <w:sz w:val="18"/>
                <w:szCs w:val="18"/>
              </w:rPr>
              <w:t xml:space="preserve">Le maître d'œuvre</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c>
          <w:tcPr>
            <w:tcW w:type="dxa" w:w="3008"/>
          </w:tcPr>
          <w:p>
            <w:pPr>
              <w:spacing w:after="60" w:before="300"/>
              <w:jc w:val="center"/>
            </w:pPr>
            <w:r>
              <w:rPr>
                <w:rFonts w:ascii="Arial" w:cs="Arial" w:eastAsia="Arial" w:hAnsi="Arial"/>
                <w:b/>
                <w:bCs/>
                <w:sz w:val="18"/>
                <w:szCs w:val="18"/>
              </w:rPr>
              <w:t xml:space="preserve">Le maître d'ouvrage</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r>
    </w:tbl>
    <w:p>
      <w:pPr>
        <w:pBdr>
          <w:left w:val="single" w:color="C8102E" w:sz="12" w:space="8"/>
        </w:pBdr>
        <w:spacing w:after="200" w:before="100"/>
        <w:ind w:left="180"/>
      </w:pPr>
      <w:r>
        <w:rPr>
          <w:rFonts w:ascii="Arial" w:cs="Arial" w:eastAsia="Arial" w:hAnsi="Arial"/>
          <w:i/>
          <w:iCs/>
          <w:color w:val="777777"/>
          <w:sz w:val="16"/>
          <w:szCs w:val="16"/>
        </w:rPr>
        <w:t xml:space="preserve">Modèle fourni à titre indicatif par FranceBTP Connect. Il ne constitue pas un conseil juridique. À adapter à votre convention collective, à votre situation et à faire valider par votre conseil avant signature.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2026-08-13T19:50:56.708Z</dcterms:created>
  <dcterms:modified xsi:type="dcterms:W3CDTF">2026-08-13T19:50:56.708Z</dcterms:modified>
</cp:coreProperties>
</file>

<file path=docProps/custom.xml><?xml version="1.0" encoding="utf-8"?>
<Properties xmlns="http://schemas.openxmlformats.org/officeDocument/2006/custom-properties" xmlns:vt="http://schemas.openxmlformats.org/officeDocument/2006/docPropsVTypes"/>
</file>